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F8C" w:rsidRDefault="007B3F8C" w:rsidP="007B3F8C">
      <w:pPr>
        <w:pStyle w:val="a3"/>
        <w:shd w:val="clear" w:color="auto" w:fill="FFFFFF"/>
        <w:spacing w:before="0" w:beforeAutospacing="0" w:after="0" w:afterAutospacing="0"/>
        <w:jc w:val="center"/>
        <w:rPr>
          <w:rFonts w:ascii="微软雅黑" w:eastAsia="微软雅黑" w:hAnsi="微软雅黑"/>
          <w:color w:val="333333"/>
          <w:sz w:val="16"/>
          <w:szCs w:val="16"/>
        </w:rPr>
      </w:pPr>
      <w:r>
        <w:rPr>
          <w:rFonts w:ascii="方正小标宋简体" w:eastAsia="方正小标宋简体" w:hAnsi="微软雅黑" w:hint="eastAsia"/>
          <w:color w:val="333333"/>
          <w:sz w:val="33"/>
          <w:szCs w:val="33"/>
        </w:rPr>
        <w:t>关于做好2021年度职称评审工作的意见</w:t>
      </w:r>
    </w:p>
    <w:p w:rsidR="007B3F8C" w:rsidRDefault="007B3F8C" w:rsidP="007B3F8C">
      <w:pPr>
        <w:pStyle w:val="a3"/>
        <w:shd w:val="clear" w:color="auto" w:fill="FFFFFF"/>
        <w:spacing w:before="0" w:beforeAutospacing="0" w:after="0" w:afterAutospacing="0"/>
        <w:rPr>
          <w:rFonts w:ascii="微软雅黑" w:eastAsia="微软雅黑" w:hAnsi="微软雅黑" w:hint="eastAsia"/>
          <w:color w:val="333333"/>
          <w:sz w:val="16"/>
          <w:szCs w:val="16"/>
        </w:rPr>
      </w:pPr>
      <w:r>
        <w:rPr>
          <w:rFonts w:ascii="华文仿宋" w:eastAsia="华文仿宋" w:hAnsi="华文仿宋" w:hint="eastAsia"/>
          <w:color w:val="333333"/>
        </w:rPr>
        <w:t> 各县（市、区）人力资源社会保障局，济宁高新区、济宁经济技术开发区人力资源部，太白湖新区人力资源和社会保障局，市直各部门（单位），各大企业：</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根据《山东省职称评审管理服务实施办法》（鲁人社规〔2021〕1号）和省人力资源社会保障厅《关于做好2021年度职称评审工作的公告》精神，结合我市实际，现就做好2021年度职称评审工作提出如下意见：</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Heiti SC Light" w:eastAsia="Heiti SC Light" w:hAnsi="Heiti SC Light" w:hint="eastAsia"/>
          <w:color w:val="333333"/>
        </w:rPr>
        <w:t>一、申报评审时间和范围</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方正楷体简体" w:eastAsia="方正楷体简体" w:hAnsi="微软雅黑" w:hint="eastAsia"/>
          <w:color w:val="333333"/>
        </w:rPr>
        <w:t>（一）申报评审时间</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2021年度我市组建的高（中）级评审委员会应提前制定评审计划，并于12月底完成申报、评审、公布、发证等工作。如遇特殊情况，评审委员会组建单位确需延期申报或11月底前尚未组织评审的，须向市人力资源社会保障部门提交书面申请。我市未设置评审委员会（含委托评审）的，根据相应评审委员会办事机构时间安排进行。我市实行“以考代评”或“考评结合”的职称系列，原则上应于9月底前完成考试。</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按照《关于全面开展初级职称考核认定工作的通知》（济人社字〔2021〕56号），2021年我市初级职称全面实行考核认定，不再组织评审。</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方正楷体简体" w:eastAsia="方正楷体简体" w:hAnsi="微软雅黑" w:hint="eastAsia"/>
          <w:color w:val="333333"/>
        </w:rPr>
        <w:t>（二）申报范围</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1．凡在我市各类企业、事业单位（参照公务员法管理的事业单位除外）、社会团体、个体经济组织等用人单位从事专业技术工作，与用人单位确定了人员劳动 (聘用 )关系的专业技术人才以及从事专业技术工作的自由职业者，均可按规定的标准条件申报评审相应的职称。</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lastRenderedPageBreak/>
        <w:t>2．在我市就业的港澳台专业技术人才，以及持有外国人永久居留证或海外高层次人才居住证的外籍人员，参加我市职称申报评审须符合相应职称系列（专业）的标准条件，可以不受</w:t>
      </w:r>
      <w:proofErr w:type="gramStart"/>
      <w:r>
        <w:rPr>
          <w:rFonts w:ascii="华文仿宋" w:eastAsia="华文仿宋" w:hAnsi="华文仿宋" w:hint="eastAsia"/>
          <w:color w:val="333333"/>
        </w:rPr>
        <w:t>原职称资格</w:t>
      </w:r>
      <w:proofErr w:type="gramEnd"/>
      <w:r>
        <w:rPr>
          <w:rFonts w:ascii="华文仿宋" w:eastAsia="华文仿宋" w:hAnsi="华文仿宋" w:hint="eastAsia"/>
          <w:color w:val="333333"/>
        </w:rPr>
        <w:t>限制。</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3．中央、省属驻</w:t>
      </w:r>
      <w:proofErr w:type="gramStart"/>
      <w:r>
        <w:rPr>
          <w:rFonts w:ascii="华文仿宋" w:eastAsia="华文仿宋" w:hAnsi="华文仿宋" w:hint="eastAsia"/>
          <w:color w:val="333333"/>
        </w:rPr>
        <w:t>济单位</w:t>
      </w:r>
      <w:proofErr w:type="gramEnd"/>
      <w:r>
        <w:rPr>
          <w:rFonts w:ascii="华文仿宋" w:eastAsia="华文仿宋" w:hAnsi="华文仿宋" w:hint="eastAsia"/>
          <w:color w:val="333333"/>
        </w:rPr>
        <w:t>和外市委托我市评审职称的，须经有权限的部门开具委托函。中央、省属驻</w:t>
      </w:r>
      <w:proofErr w:type="gramStart"/>
      <w:r>
        <w:rPr>
          <w:rFonts w:ascii="华文仿宋" w:eastAsia="华文仿宋" w:hAnsi="华文仿宋" w:hint="eastAsia"/>
          <w:color w:val="333333"/>
        </w:rPr>
        <w:t>济单位委托函办理</w:t>
      </w:r>
      <w:proofErr w:type="gramEnd"/>
      <w:r>
        <w:rPr>
          <w:rFonts w:ascii="华文仿宋" w:eastAsia="华文仿宋" w:hAnsi="华文仿宋" w:hint="eastAsia"/>
          <w:color w:val="333333"/>
        </w:rPr>
        <w:t>参照《山东省人力资源和社会保障厅关于简化中央驻鲁单位高级职称委托评审手续的通知》（鲁人社字〔2019〕163号）规定执行。</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4．公务员、参照公务员法管理的人员、离退休人员不得参加职称申报评审。</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黑体" w:eastAsia="黑体" w:hAnsi="黑体" w:hint="eastAsia"/>
          <w:color w:val="333333"/>
        </w:rPr>
        <w:t>二、申报评审条件和政策</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1．严格执行国家和省制定的申报评审专业技术职务资格的标准条件，我省已完成标准条件修订的职称系列按照新条件执行，未完成修订的仍按照国家和省有关规定执行。标准条件在“山东省专业技术人员管理服务平台”“济宁市人力资源和社会保障局”官方网站发布。</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2．按照专业技术人员继续教育相关规定，申报人员要完成规定继续教育学时，申报职称评审时提供近5年的继续教育情况。</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3．技工院校中级工班、高级工班、预备技师（技师）班毕业，可分别按相当于中专、大专、本科学历申报评审相应专业职称。</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4．实行工程系列高技能人才与专业技术人才职业发展贯通。工程技术领域高技能人才按照《关于工程技术领域高技能人才与工程技术人才职业贯通发展的实施意见》（济人社字〔2020〕14号）规定条件进行申报。</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lastRenderedPageBreak/>
        <w:t>5．非企事业单位（含参照公务员法管理的单位）的人员交流聘用到企事业单位专业技术岗位上工作，在现工作岗位从事专业技术工作一年以上，经考核符合相应职称条件的，可申报评审相应的职称。</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6．改系列（专业）职称申报，应当在</w:t>
      </w:r>
      <w:proofErr w:type="gramStart"/>
      <w:r>
        <w:rPr>
          <w:rFonts w:ascii="华文仿宋" w:eastAsia="华文仿宋" w:hAnsi="华文仿宋" w:hint="eastAsia"/>
          <w:color w:val="333333"/>
        </w:rPr>
        <w:t>现专业</w:t>
      </w:r>
      <w:proofErr w:type="gramEnd"/>
      <w:r>
        <w:rPr>
          <w:rFonts w:ascii="华文仿宋" w:eastAsia="华文仿宋" w:hAnsi="华文仿宋" w:hint="eastAsia"/>
          <w:color w:val="333333"/>
        </w:rPr>
        <w:t>技术岗位工作一年以上，经单位考核合格并符合申报系列（专业）的职称标准条件。申报的职称应当与原取得的职称同层级，申报的系列（专业）应当与</w:t>
      </w:r>
      <w:proofErr w:type="gramStart"/>
      <w:r>
        <w:rPr>
          <w:rFonts w:ascii="华文仿宋" w:eastAsia="华文仿宋" w:hAnsi="华文仿宋" w:hint="eastAsia"/>
          <w:color w:val="333333"/>
        </w:rPr>
        <w:t>现专业</w:t>
      </w:r>
      <w:proofErr w:type="gramEnd"/>
      <w:r>
        <w:rPr>
          <w:rFonts w:ascii="华文仿宋" w:eastAsia="华文仿宋" w:hAnsi="华文仿宋" w:hint="eastAsia"/>
          <w:color w:val="333333"/>
        </w:rPr>
        <w:t>技术岗位相一致，当年度不得申报高一级职称。</w:t>
      </w:r>
      <w:proofErr w:type="gramStart"/>
      <w:r>
        <w:rPr>
          <w:rFonts w:ascii="华文仿宋" w:eastAsia="华文仿宋" w:hAnsi="华文仿宋" w:hint="eastAsia"/>
          <w:color w:val="333333"/>
        </w:rPr>
        <w:t>改系列</w:t>
      </w:r>
      <w:proofErr w:type="gramEnd"/>
      <w:r>
        <w:rPr>
          <w:rFonts w:ascii="华文仿宋" w:eastAsia="华文仿宋" w:hAnsi="华文仿宋" w:hint="eastAsia"/>
          <w:color w:val="333333"/>
        </w:rPr>
        <w:t>前后从事专业技术工作的年限可以累计计算，相关的业绩成果可以作为申报高一级职称的依据。</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7．按照《山东省人力资源和社会保障厅关于建立部分专业技术类职业资格和职称对应关系的通知》（鲁人社办发〔2019〕14号）有关规定，专业技术人员取得相关专业技术类职业资格，符合相应职称评价标准条件的，可视同其具备相应系列和层级的职称。专业技术人员在申报高一级职称时，符合相应条件的，可直接依据相应职业资格申报。</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8．经省人力资源社会保障厅同意，我市在建设工程、交通工程系列实行初（中）级“以考代评”，</w:t>
      </w:r>
      <w:r>
        <w:rPr>
          <w:rFonts w:ascii="仿宋_GB2312" w:eastAsia="仿宋_GB2312" w:hAnsi="微软雅黑" w:hint="eastAsia"/>
          <w:color w:val="333333"/>
        </w:rPr>
        <w:t>不再组织评审；</w:t>
      </w:r>
      <w:r>
        <w:rPr>
          <w:rFonts w:ascii="华文仿宋" w:eastAsia="华文仿宋" w:hAnsi="华文仿宋" w:hint="eastAsia"/>
          <w:color w:val="333333"/>
        </w:rPr>
        <w:t>副</w:t>
      </w:r>
      <w:proofErr w:type="gramStart"/>
      <w:r>
        <w:rPr>
          <w:rFonts w:ascii="华文仿宋" w:eastAsia="华文仿宋" w:hAnsi="华文仿宋" w:hint="eastAsia"/>
          <w:color w:val="333333"/>
        </w:rPr>
        <w:t>高级实行</w:t>
      </w:r>
      <w:proofErr w:type="gramEnd"/>
      <w:r>
        <w:rPr>
          <w:rFonts w:ascii="华文仿宋" w:eastAsia="华文仿宋" w:hAnsi="华文仿宋" w:hint="eastAsia"/>
          <w:color w:val="333333"/>
        </w:rPr>
        <w:t>“考评结合”，</w:t>
      </w:r>
      <w:r>
        <w:rPr>
          <w:rFonts w:ascii="仿宋_GB2312" w:eastAsia="仿宋_GB2312" w:hAnsi="微软雅黑" w:hint="eastAsia"/>
          <w:color w:val="333333"/>
        </w:rPr>
        <w:t>考试合格方可申报参加评审。</w:t>
      </w:r>
      <w:r>
        <w:rPr>
          <w:rFonts w:ascii="华文仿宋" w:eastAsia="华文仿宋" w:hAnsi="华文仿宋" w:hint="eastAsia"/>
          <w:color w:val="333333"/>
        </w:rPr>
        <w:t>具体考试安排由行业主管部门另行通知。</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9．经省人力资源社会保障厅同意，我市在审计专业高级职称实行全市统筹“打包申报”。</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10．正高级职称评审委员会应在评审前组织面试答辩，答辩可采取个人述职和答题等方式进行，答辩内容为参评对象的工作情况、业绩成果及参评论文代表作等情况，面试合格方可参加评审。鼓励副高级职称评审增加面试等测评环节。</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lastRenderedPageBreak/>
        <w:t>11．高层次人才、博士后、基层人才、</w:t>
      </w:r>
      <w:proofErr w:type="gramStart"/>
      <w:r>
        <w:rPr>
          <w:rFonts w:ascii="华文仿宋" w:eastAsia="华文仿宋" w:hAnsi="华文仿宋" w:hint="eastAsia"/>
          <w:color w:val="333333"/>
        </w:rPr>
        <w:t>援疆援藏援青</w:t>
      </w:r>
      <w:proofErr w:type="gramEnd"/>
      <w:r>
        <w:rPr>
          <w:rFonts w:ascii="华文仿宋" w:eastAsia="华文仿宋" w:hAnsi="华文仿宋" w:hint="eastAsia"/>
          <w:color w:val="333333"/>
        </w:rPr>
        <w:t>人才、扶贫协作重庆人才、复合型人才、事业单位创新创业科研人员、一线疫情防控人员等有特殊政策的，按其规定执行。部分职称评审相关政策见附件1。</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Heiti SC Light" w:eastAsia="Heiti SC Light" w:hAnsi="Heiti SC Light" w:hint="eastAsia"/>
          <w:color w:val="333333"/>
        </w:rPr>
        <w:t>三、申报评审和审核要求</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方正楷体简体" w:eastAsia="方正楷体简体" w:hAnsi="微软雅黑" w:hint="eastAsia"/>
          <w:color w:val="333333"/>
        </w:rPr>
        <w:t>（一）申报材料</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各县（市、区）人力资源社会保障部门或职称评审委员会组建单位按照评审计划确定具体申报时间和要求，及时在“山东省专业技术人员管理服务平台”（http://117.73.253.239:9000/rsrc）等网站发布申报评审通知。申报人员登录“山东省专业技术人员管理服务平台”的“职称申报评审系统”进行填报。职称申报评审实行个人诚信承诺制。申报人对本人申报行为负责，承诺申报内容及所提供的材料真实、准确。对能提供信息共享或者网上</w:t>
      </w:r>
      <w:proofErr w:type="gramStart"/>
      <w:r>
        <w:rPr>
          <w:rFonts w:ascii="华文仿宋" w:eastAsia="华文仿宋" w:hAnsi="华文仿宋" w:hint="eastAsia"/>
          <w:color w:val="333333"/>
        </w:rPr>
        <w:t>上</w:t>
      </w:r>
      <w:proofErr w:type="gramEnd"/>
      <w:r>
        <w:rPr>
          <w:rFonts w:ascii="华文仿宋" w:eastAsia="华文仿宋" w:hAnsi="华文仿宋" w:hint="eastAsia"/>
          <w:color w:val="333333"/>
        </w:rPr>
        <w:t>传电子佐证材料的，原则上不再要求申报人提供纸质材料。凡是通过法定证照、书面告知承诺、政府部门内部核查或者部门间核查、网络核验等能够办理的，不得要求申报人员额外提供证明材料。</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方正楷体简体" w:eastAsia="方正楷体简体" w:hAnsi="微软雅黑" w:hint="eastAsia"/>
          <w:color w:val="333333"/>
        </w:rPr>
        <w:t>（二）申报程序</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1．继续实行个人申报、民主评议推荐、单位审查、主管部门审核的申报推荐办法。单位组织推荐时，要成立7人以上在相应专业技术岗位上工作的人员组成的推荐委员会（专家委员会或学术委员会，规模较大的单位应相应增加人数），对申报人的职业道德、工作态度、学术技术水平、工作能力和业绩贡献等进行综合评价，提出推荐名单。单位根据推荐委员会提出的推荐名单，研究确定推荐人选。</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lastRenderedPageBreak/>
        <w:t>2．用人单位应当打破档案、身份的限制，健全本单位职称申报推荐程序，对申报人申报材料的合法性、真实性、完整性和有效性进行审核，并在单位内部进行公示，公示期不少于5个工作日；经公示无异议的，按照职称评审管理权限逐级推荐上报。对不符合申报条件的材料，应及时退回并向申报人说明原因。</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3. 单位主管部门、呈报部门、评审委员会组建单位（办事机构）要认真审核申报材料。对不符合申报条件和程序、超出评审委员会受理范围或违反委托评审程序报送的申报材料，应及时退回，并请用人单位告知申报人。凡有以下情形之一的，不予受理：（1）不符合评审条件；（2）不符合填写规范；（3）不按规定时间、程序报送；（4）</w:t>
      </w:r>
      <w:proofErr w:type="gramStart"/>
      <w:r>
        <w:rPr>
          <w:rFonts w:ascii="华文仿宋" w:eastAsia="华文仿宋" w:hAnsi="华文仿宋" w:hint="eastAsia"/>
          <w:color w:val="333333"/>
        </w:rPr>
        <w:t>未经或</w:t>
      </w:r>
      <w:proofErr w:type="gramEnd"/>
      <w:r>
        <w:rPr>
          <w:rFonts w:ascii="华文仿宋" w:eastAsia="华文仿宋" w:hAnsi="华文仿宋" w:hint="eastAsia"/>
          <w:color w:val="333333"/>
        </w:rPr>
        <w:t>未按规定进行公示；（5）有弄虚作假行为；（6）其它不符合职称政策规定的。</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4. 推荐参加省高级专业技术资格评审委员会评审的，由市人力资源社会保障局会同市直有关业务主管部门审核呈报；推荐参加市中级专业技术资格评审委员会和省授权我市组建的高级专业技术资格评审委员会评审的，由县（市、区）人力资源社会保障局或市直部门审核呈报。非公有制经济组织的专业技术人才按照属地原则可以由所在地的县（市、区）人力资源社会保障行政部门或者通过人事代理机构申报，自由职业者可以由人事代理机构或者所在社区、乡镇（街道）人力资源社会保障服务机构履行审核、公示、上报等程序。各县（市、区）也可以结合实际进一步畅通渠道。未经各县（市、区）人力资源社会保障部门、市直主管部门人事机构和单位人事部门审核同意并填写审核意见的材料一律不得受理。各系列职称申报材料一律由人力资源社会保障部门或主管部门汇总后统一上报，不得指派申报人员携带个人申报材料上报。</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Heiti SC Light" w:eastAsia="Heiti SC Light" w:hAnsi="Heiti SC Light" w:hint="eastAsia"/>
          <w:color w:val="333333"/>
        </w:rPr>
        <w:t>四、评审组织要求</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方正楷体简体" w:eastAsia="方正楷体简体" w:hAnsi="微软雅黑" w:hint="eastAsia"/>
          <w:color w:val="333333"/>
        </w:rPr>
        <w:lastRenderedPageBreak/>
        <w:t>（一）评审委员会组建及调整</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2021年度我市高、中级职称评审委员会名单见附件2，新增工程系列（高技能人才）中级、高级职称评审委员会，专门负责我市工程系列高技能人才职称评审工作。党校教师、工艺美术、法医技术、自然科学研究、社会科学研究、冶金工程、黄金工程、文学创作等系列（专业）因申报人数较少，我市不再组建中级评审委员会，由行业主管部门审核汇总并联系好委托评审事宜，经我局出具委托函后统一委托评审。</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2021年度我省开展工业互联网、船舶与海洋工程装备技术、物联网和智能制造、新型功能材料、碳纤维复合材料等特色专业职称评审，我市符合条件的专业技术人才可以按照要求自主申报，评审结果全省通用。</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方正楷体简体" w:eastAsia="方正楷体简体" w:hAnsi="微软雅黑" w:hint="eastAsia"/>
          <w:color w:val="333333"/>
        </w:rPr>
        <w:t>（二）评审委员会评审</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各评审委员会组建单位应严格按照规定的程序和要求，制定评审工作方案、遴选专家组建评审委员会。评审委员会应坚持德才兼备、以德为先、分类评价的原则，科学公正评价专业技术人才的职业道德、创新能力、业绩水平和实际贡献，</w:t>
      </w:r>
      <w:proofErr w:type="gramStart"/>
      <w:r>
        <w:rPr>
          <w:rFonts w:ascii="华文仿宋" w:eastAsia="华文仿宋" w:hAnsi="华文仿宋" w:hint="eastAsia"/>
          <w:color w:val="333333"/>
        </w:rPr>
        <w:t>不</w:t>
      </w:r>
      <w:proofErr w:type="gramEnd"/>
      <w:r>
        <w:rPr>
          <w:rFonts w:ascii="华文仿宋" w:eastAsia="华文仿宋" w:hAnsi="华文仿宋" w:hint="eastAsia"/>
          <w:color w:val="333333"/>
        </w:rPr>
        <w:t>唯学历、</w:t>
      </w:r>
      <w:proofErr w:type="gramStart"/>
      <w:r>
        <w:rPr>
          <w:rFonts w:ascii="华文仿宋" w:eastAsia="华文仿宋" w:hAnsi="华文仿宋" w:hint="eastAsia"/>
          <w:color w:val="333333"/>
        </w:rPr>
        <w:t>不</w:t>
      </w:r>
      <w:proofErr w:type="gramEnd"/>
      <w:r>
        <w:rPr>
          <w:rFonts w:ascii="华文仿宋" w:eastAsia="华文仿宋" w:hAnsi="华文仿宋" w:hint="eastAsia"/>
          <w:color w:val="333333"/>
        </w:rPr>
        <w:t>唯资历、</w:t>
      </w:r>
      <w:proofErr w:type="gramStart"/>
      <w:r>
        <w:rPr>
          <w:rFonts w:ascii="华文仿宋" w:eastAsia="华文仿宋" w:hAnsi="华文仿宋" w:hint="eastAsia"/>
          <w:color w:val="333333"/>
        </w:rPr>
        <w:t>不</w:t>
      </w:r>
      <w:proofErr w:type="gramEnd"/>
      <w:r>
        <w:rPr>
          <w:rFonts w:ascii="华文仿宋" w:eastAsia="华文仿宋" w:hAnsi="华文仿宋" w:hint="eastAsia"/>
          <w:color w:val="333333"/>
        </w:rPr>
        <w:t>唯论文、</w:t>
      </w:r>
      <w:proofErr w:type="gramStart"/>
      <w:r>
        <w:rPr>
          <w:rFonts w:ascii="华文仿宋" w:eastAsia="华文仿宋" w:hAnsi="华文仿宋" w:hint="eastAsia"/>
          <w:color w:val="333333"/>
        </w:rPr>
        <w:t>不</w:t>
      </w:r>
      <w:proofErr w:type="gramEnd"/>
      <w:r>
        <w:rPr>
          <w:rFonts w:ascii="华文仿宋" w:eastAsia="华文仿宋" w:hAnsi="华文仿宋" w:hint="eastAsia"/>
          <w:color w:val="333333"/>
        </w:rPr>
        <w:t>唯奖项，结合实际创新评审评价方式和办法，突出业绩贡献和自主创新能力，把拥有自主知识产权、高质量发明专利和转化生产力的能力作为职称评审的重要依据；鼓励专业技术人员“把论文写在祖国大地上”，加大服务基层力度，专业技术人员主管部门根据专业技术特点建立专家服务基层积分制度，积分情况作为职称评审的重要参考。</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方正楷体简体" w:eastAsia="方正楷体简体" w:hAnsi="微软雅黑" w:hint="eastAsia"/>
          <w:color w:val="333333"/>
        </w:rPr>
        <w:t>（三）公示和发文发证</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评审结束后，评审委员会组建单位应及时在“山东省专业技术人员管理服务平台”和组建单位官方网站对评审结果进行公示，公示期不少于5个工作日。评</w:t>
      </w:r>
      <w:r>
        <w:rPr>
          <w:rFonts w:ascii="华文仿宋" w:eastAsia="华文仿宋" w:hAnsi="华文仿宋" w:hint="eastAsia"/>
          <w:color w:val="333333"/>
        </w:rPr>
        <w:lastRenderedPageBreak/>
        <w:t>审结果公示结束后，人力资源社会保障部门或评审委员会组建单位应按程序确认或核准备案，及时行文公布，职称取得时间从评审通过之日起算。全面推行职称电子证书，与纸质证书具有同等效力。专业技术人才可以登录“山东省专业技术人员管理服务平台”下载打印电子证书。</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Heiti SC Light" w:eastAsia="Heiti SC Light" w:hAnsi="Heiti SC Light" w:hint="eastAsia"/>
          <w:color w:val="333333"/>
        </w:rPr>
        <w:t>五、纪律要求</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楷体" w:eastAsia="楷体" w:hAnsi="楷体" w:hint="eastAsia"/>
          <w:color w:val="333333"/>
        </w:rPr>
        <w:t>（一）严肃评审纪律。</w:t>
      </w:r>
      <w:r>
        <w:rPr>
          <w:rFonts w:ascii="华文仿宋" w:eastAsia="华文仿宋" w:hAnsi="华文仿宋" w:hint="eastAsia"/>
          <w:color w:val="333333"/>
        </w:rPr>
        <w:t>各县（市、区）和市直部门（单位）要按照我省职称相关政策要求，加大政策落实力度，确保各项改革举措尽快落地、发挥实效，严肃认真做好本地、本部门（单位）职称工作。受理信访主要由单位人事（职称）管理部门负责，接受单位纪检监察部门的指导和监督。经查实存在弄虚作假或其它违规行为的申报材料不得报送，并按有关规定处理，保障职称评审公平公正。我市高（中）级评审委员会办事机构下发涉及专业技术职务资格评审工作的文件，须经市人力资源社会保障局审核同意。</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楷体" w:eastAsia="楷体" w:hAnsi="楷体" w:hint="eastAsia"/>
          <w:color w:val="333333"/>
        </w:rPr>
        <w:t>（二）加强监督检查。</w:t>
      </w:r>
      <w:r>
        <w:rPr>
          <w:rFonts w:ascii="华文仿宋" w:eastAsia="华文仿宋" w:hAnsi="华文仿宋" w:hint="eastAsia"/>
          <w:color w:val="333333"/>
        </w:rPr>
        <w:t>各评审委员会和用人单位要建立完善内部监督机制，将职称评审工作作为廉政风险防范的重要内容。纪检监察机关要加强监督监察。评审委员会组建单位要与评委签订遵守评审纪律承诺书，有条件的评审委员会可邀请人大代表、政协委员等参与监督，建立全程监督机制。对评审过程中发现或群众举报的违规违纪行为要及时认真进行核查，坚决杜绝评委和相关工作人员违纪违法问题的发生。各级人力资源社会保障部门要加强对所属评审委员会办事机构的检查，指导所属评审委员会办事机构加强职称评审工作纪律教育，进一步规范评审工作程序，强化监督制约机制。</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楷体" w:eastAsia="楷体" w:hAnsi="楷体" w:hint="eastAsia"/>
          <w:color w:val="333333"/>
        </w:rPr>
        <w:t>（三）强化责任追究。</w:t>
      </w:r>
      <w:r>
        <w:rPr>
          <w:rFonts w:ascii="华文仿宋" w:eastAsia="华文仿宋" w:hAnsi="华文仿宋" w:hint="eastAsia"/>
          <w:color w:val="333333"/>
        </w:rPr>
        <w:t>用人单位负责审查申报材料的合法性、真实性、完整性和有效性，并组织推荐；主管部门审查申报条件和申报程序等；呈报部门负责</w:t>
      </w:r>
      <w:r>
        <w:rPr>
          <w:rFonts w:ascii="华文仿宋" w:eastAsia="华文仿宋" w:hAnsi="华文仿宋" w:hint="eastAsia"/>
          <w:color w:val="333333"/>
        </w:rPr>
        <w:lastRenderedPageBreak/>
        <w:t>审核申报材料手续是否完备，内容是否齐全；评审委员会办事机构负责指导本系列（专业）职称申报和材料审核工作，做好评审</w:t>
      </w:r>
      <w:proofErr w:type="gramStart"/>
      <w:r>
        <w:rPr>
          <w:rFonts w:ascii="华文仿宋" w:eastAsia="华文仿宋" w:hAnsi="华文仿宋" w:hint="eastAsia"/>
          <w:color w:val="333333"/>
        </w:rPr>
        <w:t>前材料</w:t>
      </w:r>
      <w:proofErr w:type="gramEnd"/>
      <w:r>
        <w:rPr>
          <w:rFonts w:ascii="华文仿宋" w:eastAsia="华文仿宋" w:hAnsi="华文仿宋" w:hint="eastAsia"/>
          <w:color w:val="333333"/>
        </w:rPr>
        <w:t>分类整理、准备工作和评审委员会评审组织服务工作；评审委员会具体负责标准条件、工作程序、评审质量；职称管理部门负责对职称评审工作的综合管理和监督检查。对职称申报、推荐、评审等各环节要严格实行"谁审核， 谁负责"的管理责任制，发现问题依法依规追究有关人员的责任。各级评审委员会办事机构不得擅自扩大、增加或减少受理及评审范围，凡违反评审程序和规定，或随意降低评价标准，导致投诉较多、争议较大，将视情况责令整改。对申报评审专业技术职务资格中弄虚作假、违纪违规的人员，各县（市、区）和市直部门（单位）要严格按照国家和省有关规定进行处理。涉嫌违规违纪的，按照管理权限和有关规定，予以核查处理；涉嫌违法犯罪的，移送公安、司法机关处理。 </w:t>
      </w:r>
    </w:p>
    <w:p w:rsidR="007B3F8C" w:rsidRDefault="007B3F8C" w:rsidP="007B3F8C">
      <w:pPr>
        <w:pStyle w:val="a3"/>
        <w:shd w:val="clear" w:color="auto" w:fill="FFFFFF"/>
        <w:spacing w:before="0" w:beforeAutospacing="0" w:after="0" w:afterAutospacing="0" w:line="449" w:lineRule="atLeast"/>
        <w:ind w:firstLine="495"/>
        <w:jc w:val="both"/>
        <w:rPr>
          <w:rFonts w:ascii="微软雅黑" w:eastAsia="微软雅黑" w:hAnsi="微软雅黑" w:hint="eastAsia"/>
          <w:color w:val="333333"/>
          <w:sz w:val="16"/>
          <w:szCs w:val="16"/>
        </w:rPr>
      </w:pPr>
      <w:r>
        <w:rPr>
          <w:rFonts w:ascii="华文仿宋" w:eastAsia="华文仿宋" w:hAnsi="华文仿宋" w:hint="eastAsia"/>
          <w:color w:val="333333"/>
        </w:rPr>
        <w:t>本意见未尽事宜，应按照国家、省、市现行政策执行。职称申报评审收费应严格按有关规定执行，不得以任何名义增加收费项目。工作过程中要强化舆情监督，及时掌握职称领域的苗头性问题，提高风险预判能力，及时做好风险处置；要注重挖掘典型，加强宣传解读，营造深化职称制度改革的良好氛围。如遇其他重大政策调整，按新的政策执行。</w:t>
      </w:r>
    </w:p>
    <w:p w:rsidR="000719F9" w:rsidRDefault="007B3F8C"/>
    <w:sectPr w:rsidR="000719F9" w:rsidSect="00BB74C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altName w:val="Arial Unicode MS"/>
    <w:charset w:val="86"/>
    <w:family w:val="auto"/>
    <w:pitch w:val="default"/>
    <w:sig w:usb0="00000000" w:usb1="080E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Heiti SC Light">
    <w:altName w:val="宋体"/>
    <w:charset w:val="86"/>
    <w:family w:val="auto"/>
    <w:pitch w:val="default"/>
    <w:sig w:usb0="00000000" w:usb1="00000000" w:usb2="00000000" w:usb3="00000000" w:csb0="203E0000" w:csb1="00000000"/>
  </w:font>
  <w:font w:name="方正楷体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B3F8C"/>
    <w:rsid w:val="00723592"/>
    <w:rsid w:val="007B3F8C"/>
    <w:rsid w:val="00BB74CB"/>
    <w:rsid w:val="00C144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4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3F8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49889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745</Words>
  <Characters>4250</Characters>
  <Application>Microsoft Office Word</Application>
  <DocSecurity>0</DocSecurity>
  <Lines>35</Lines>
  <Paragraphs>9</Paragraphs>
  <ScaleCrop>false</ScaleCrop>
  <Company>Windows 10</Company>
  <LinksUpToDate>false</LinksUpToDate>
  <CharactersWithSpaces>4986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Windows 10</cp:lastModifiedBy>
  <cp:revision>1</cp:revision>
  <dcterms:created xsi:type="dcterms:W3CDTF">2021-08-09T04:00:00Z</dcterms:created>
  <dcterms:modified xsi:type="dcterms:W3CDTF">2021-08-09T04:00:00Z</dcterms:modified>
</cp:coreProperties>
</file>